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EC" w:rsidRPr="00A923EC" w:rsidRDefault="00A923EC" w:rsidP="00A923EC">
      <w:pPr>
        <w:jc w:val="center"/>
        <w:rPr>
          <w:rFonts w:cstheme="minorHAnsi"/>
          <w:b/>
          <w:sz w:val="28"/>
          <w:szCs w:val="28"/>
          <w:lang w:val="es-EC"/>
        </w:rPr>
      </w:pPr>
      <w:r w:rsidRPr="00A923EC">
        <w:rPr>
          <w:rFonts w:cstheme="minorHAnsi"/>
          <w:b/>
          <w:iCs/>
          <w:sz w:val="28"/>
          <w:szCs w:val="28"/>
          <w:lang w:val="es-EC"/>
        </w:rPr>
        <w:t>“Proyecto Emblemático Prometeo”</w:t>
      </w:r>
    </w:p>
    <w:p w:rsidR="00B532B4" w:rsidRPr="00A923EC" w:rsidRDefault="00124CF2" w:rsidP="00A923EC">
      <w:pPr>
        <w:jc w:val="both"/>
        <w:rPr>
          <w:rFonts w:cstheme="minorHAnsi"/>
          <w:sz w:val="24"/>
          <w:szCs w:val="24"/>
          <w:lang w:val="es-EC"/>
        </w:rPr>
      </w:pPr>
      <w:r w:rsidRPr="00A923EC">
        <w:rPr>
          <w:rFonts w:cstheme="minorHAnsi"/>
          <w:sz w:val="24"/>
          <w:szCs w:val="24"/>
          <w:lang w:val="es-EC"/>
        </w:rPr>
        <w:t>El Programa Prometeo “Viejos Sabios” es una oportunidad para desarrollar ciencia, tecnología e innovación en el Ecuador.</w:t>
      </w:r>
    </w:p>
    <w:p w:rsidR="00124CF2" w:rsidRPr="00A923EC" w:rsidRDefault="00124CF2" w:rsidP="00A923EC">
      <w:pPr>
        <w:jc w:val="both"/>
        <w:rPr>
          <w:rFonts w:cstheme="minorHAnsi"/>
          <w:b/>
          <w:sz w:val="28"/>
          <w:szCs w:val="28"/>
          <w:lang w:val="es-EC"/>
        </w:rPr>
      </w:pPr>
      <w:r w:rsidRPr="00A923EC">
        <w:rPr>
          <w:rFonts w:cstheme="minorHAnsi"/>
          <w:b/>
          <w:sz w:val="28"/>
          <w:szCs w:val="28"/>
          <w:lang w:val="es-EC"/>
        </w:rPr>
        <w:t>Objetivos</w:t>
      </w:r>
    </w:p>
    <w:p w:rsidR="00124CF2" w:rsidRPr="00A923EC" w:rsidRDefault="00124CF2" w:rsidP="00A923EC">
      <w:pPr>
        <w:jc w:val="both"/>
        <w:rPr>
          <w:rFonts w:cstheme="minorHAnsi"/>
          <w:sz w:val="24"/>
          <w:szCs w:val="24"/>
          <w:lang w:val="es-EC"/>
        </w:rPr>
      </w:pPr>
      <w:r w:rsidRPr="00A923EC">
        <w:rPr>
          <w:rFonts w:cstheme="minorHAnsi"/>
          <w:sz w:val="24"/>
          <w:szCs w:val="24"/>
          <w:lang w:val="es-EC"/>
        </w:rPr>
        <w:t xml:space="preserve">Tiene como objetivo fomentar y fortalecer la investigación científica, la innovación y el desarrollo tecnológico en áreas estratégicas del Ecuador, a través de  la incorporación de científicos y expertos de alto nivel,  nacionales y extranjeros. </w:t>
      </w:r>
    </w:p>
    <w:p w:rsidR="00124CF2" w:rsidRPr="00A923EC" w:rsidRDefault="00124CF2" w:rsidP="00A923EC">
      <w:pPr>
        <w:spacing w:after="0"/>
        <w:jc w:val="both"/>
        <w:rPr>
          <w:rFonts w:cstheme="minorHAnsi"/>
          <w:sz w:val="24"/>
          <w:szCs w:val="24"/>
          <w:lang w:val="es-EC"/>
        </w:rPr>
      </w:pPr>
      <w:r w:rsidRPr="00A923EC">
        <w:rPr>
          <w:rFonts w:cstheme="minorHAnsi"/>
          <w:sz w:val="24"/>
          <w:szCs w:val="24"/>
          <w:lang w:val="es-EC"/>
        </w:rPr>
        <w:t>Se busca:</w:t>
      </w:r>
    </w:p>
    <w:p w:rsidR="00E84208" w:rsidRPr="00A923EC" w:rsidRDefault="008B6CB1" w:rsidP="00A923E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Vincular investigadores de alto a nivel a instituciones públicas de investigación y   universidades. </w:t>
      </w:r>
    </w:p>
    <w:p w:rsidR="00E84208" w:rsidRPr="00A923EC" w:rsidRDefault="004F7566" w:rsidP="00A923E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 </w:t>
      </w:r>
      <w:r w:rsidR="008B6CB1" w:rsidRPr="00A923EC">
        <w:rPr>
          <w:rFonts w:cstheme="minorHAnsi"/>
          <w:sz w:val="24"/>
          <w:szCs w:val="24"/>
          <w:lang w:val="es-EC"/>
        </w:rPr>
        <w:t xml:space="preserve">Incrementar las capacidades de investigación científica e  innovación tecnológica en el sector público. </w:t>
      </w:r>
    </w:p>
    <w:p w:rsidR="00E84208" w:rsidRPr="00A923EC" w:rsidRDefault="008B6CB1" w:rsidP="00A923E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Fortalecer las instituciones públicas de investigación y potenciar la base tecnológica del sector productivo. </w:t>
      </w:r>
    </w:p>
    <w:p w:rsidR="00E84208" w:rsidRPr="00A923EC" w:rsidRDefault="004F7566" w:rsidP="00A923E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 </w:t>
      </w:r>
      <w:r w:rsidR="008B6CB1" w:rsidRPr="00A923EC">
        <w:rPr>
          <w:rFonts w:cstheme="minorHAnsi"/>
          <w:sz w:val="24"/>
          <w:szCs w:val="24"/>
          <w:lang w:val="es-EC"/>
        </w:rPr>
        <w:t>Potenciar el rol de las universidades como agentes generadores de conocimiento.</w:t>
      </w:r>
    </w:p>
    <w:p w:rsidR="00E84208" w:rsidRPr="00A923EC" w:rsidRDefault="008B6CB1" w:rsidP="00A923E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>Generar conocimiento como un bien público, productor de riqueza y desarrollo social.</w:t>
      </w:r>
      <w:r w:rsidRPr="00A923EC">
        <w:rPr>
          <w:rFonts w:cstheme="minorHAnsi"/>
          <w:sz w:val="24"/>
          <w:szCs w:val="24"/>
        </w:rPr>
        <w:t xml:space="preserve"> </w:t>
      </w:r>
    </w:p>
    <w:p w:rsidR="004F7566" w:rsidRPr="00A923EC" w:rsidRDefault="004F7566" w:rsidP="00A923E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4CF2" w:rsidRPr="00A923EC" w:rsidRDefault="00124CF2" w:rsidP="00A923EC">
      <w:pPr>
        <w:spacing w:after="0"/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t>Requisitos</w:t>
      </w:r>
    </w:p>
    <w:p w:rsidR="00124CF2" w:rsidRPr="00A923EC" w:rsidRDefault="00124CF2" w:rsidP="00A923EC">
      <w:p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Pueden aplicar al Programa: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Tener título académico de alto nivel (</w:t>
      </w:r>
      <w:proofErr w:type="spellStart"/>
      <w:r w:rsidRPr="00A923EC">
        <w:rPr>
          <w:rFonts w:cstheme="minorHAnsi"/>
          <w:sz w:val="24"/>
          <w:szCs w:val="24"/>
        </w:rPr>
        <w:t>PhD</w:t>
      </w:r>
      <w:proofErr w:type="spellEnd"/>
      <w:r w:rsidRPr="00A923EC">
        <w:rPr>
          <w:rFonts w:cstheme="minorHAnsi"/>
          <w:sz w:val="24"/>
          <w:szCs w:val="24"/>
        </w:rPr>
        <w:t>) en áreas relacionadas a la ciencia, desarrollo de tecnología e innovación, de reconocidas universidades a nivel mundial.</w:t>
      </w:r>
      <w:r w:rsidRPr="00A923EC">
        <w:rPr>
          <w:rFonts w:cstheme="minorHAnsi"/>
          <w:sz w:val="24"/>
          <w:szCs w:val="24"/>
          <w:lang w:val="es-EC"/>
        </w:rPr>
        <w:t xml:space="preserve">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Tener producción científica en temas relacionados al área de investigación.</w:t>
      </w:r>
      <w:r w:rsidRPr="00A923EC">
        <w:rPr>
          <w:rFonts w:cstheme="minorHAnsi"/>
          <w:sz w:val="24"/>
          <w:szCs w:val="24"/>
          <w:lang w:val="es-EC"/>
        </w:rPr>
        <w:t xml:space="preserve">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Haber participado en investigaciones de importancia relacionadas al área de investigación.</w:t>
      </w:r>
      <w:r w:rsidRPr="00A923EC">
        <w:rPr>
          <w:rFonts w:cstheme="minorHAnsi"/>
          <w:sz w:val="24"/>
          <w:szCs w:val="24"/>
          <w:lang w:val="es-EC"/>
        </w:rPr>
        <w:t xml:space="preserve">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Haber recibido reconocimientos, becas, condecoraciones o premios por el trabajo científico realizado.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Residir fuera del Ecuador al momento de la postulación</w:t>
      </w:r>
      <w:r w:rsidRPr="00A923EC">
        <w:rPr>
          <w:rFonts w:cstheme="minorHAnsi"/>
          <w:sz w:val="24"/>
          <w:szCs w:val="24"/>
          <w:lang w:val="es-EC"/>
        </w:rPr>
        <w:t xml:space="preserve">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Presentar una Propuesta de trabajo acorde a las necesidades y prioridades nacionales que tenga sustento técnico - científico y aplicabilidad con posibles socios estratégicos en el Ecuador.</w:t>
      </w:r>
      <w:r w:rsidRPr="00A923EC">
        <w:rPr>
          <w:rFonts w:cstheme="minorHAnsi"/>
          <w:sz w:val="24"/>
          <w:szCs w:val="24"/>
          <w:lang w:val="es-EC"/>
        </w:rPr>
        <w:t xml:space="preserve"> </w:t>
      </w:r>
    </w:p>
    <w:p w:rsidR="00E84208" w:rsidRPr="00A923EC" w:rsidRDefault="008B6CB1" w:rsidP="00A923EC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Una vez establecida la propuesta se debe realizar una aplicación en línea en la </w:t>
      </w:r>
      <w:r w:rsidR="00A923EC" w:rsidRPr="00A923EC">
        <w:rPr>
          <w:rFonts w:cstheme="minorHAnsi"/>
          <w:sz w:val="24"/>
          <w:szCs w:val="24"/>
          <w:lang w:val="es-EC"/>
        </w:rPr>
        <w:t>página</w:t>
      </w:r>
      <w:r w:rsidRPr="00A923EC">
        <w:rPr>
          <w:rFonts w:cstheme="minorHAnsi"/>
          <w:sz w:val="24"/>
          <w:szCs w:val="24"/>
          <w:lang w:val="es-EC"/>
        </w:rPr>
        <w:t xml:space="preserve"> web del Proyecto Prometeo: www.prometeo.senescyt.gob.ec </w:t>
      </w:r>
    </w:p>
    <w:p w:rsidR="00124CF2" w:rsidRPr="00A923EC" w:rsidRDefault="00124CF2" w:rsidP="00A923E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4CF2" w:rsidRPr="00A923EC" w:rsidRDefault="00124CF2" w:rsidP="00A923EC">
      <w:pPr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t>Estancias en Ecuador</w:t>
      </w:r>
    </w:p>
    <w:p w:rsidR="00E84208" w:rsidRPr="00A923EC" w:rsidRDefault="008B6CB1" w:rsidP="00A923EC">
      <w:pPr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Prometeo contempla estadías mínimas desde </w:t>
      </w:r>
      <w:r w:rsidRPr="00A923EC">
        <w:rPr>
          <w:rFonts w:cstheme="minorHAnsi"/>
          <w:bCs/>
          <w:i/>
          <w:iCs/>
          <w:sz w:val="24"/>
          <w:szCs w:val="24"/>
          <w:lang w:val="es-EC"/>
        </w:rPr>
        <w:t xml:space="preserve">cuatro meses </w:t>
      </w:r>
      <w:r w:rsidRPr="00A923EC">
        <w:rPr>
          <w:rFonts w:cstheme="minorHAnsi"/>
          <w:i/>
          <w:iCs/>
          <w:sz w:val="24"/>
          <w:szCs w:val="24"/>
          <w:lang w:val="es-EC"/>
        </w:rPr>
        <w:t xml:space="preserve">(no consecutivos) y </w:t>
      </w:r>
      <w:r w:rsidRPr="00A923EC">
        <w:rPr>
          <w:rFonts w:cstheme="minorHAnsi"/>
          <w:sz w:val="24"/>
          <w:szCs w:val="24"/>
          <w:lang w:val="es-EC"/>
        </w:rPr>
        <w:t xml:space="preserve">hasta </w:t>
      </w:r>
      <w:r w:rsidRPr="00A923EC">
        <w:rPr>
          <w:rFonts w:cstheme="minorHAnsi"/>
          <w:bCs/>
          <w:i/>
          <w:iCs/>
          <w:sz w:val="24"/>
          <w:szCs w:val="24"/>
          <w:lang w:val="es-EC"/>
        </w:rPr>
        <w:t xml:space="preserve">doce meses </w:t>
      </w:r>
      <w:r w:rsidRPr="00A923EC">
        <w:rPr>
          <w:rFonts w:cstheme="minorHAnsi"/>
          <w:sz w:val="24"/>
          <w:szCs w:val="24"/>
          <w:lang w:val="es-EC"/>
        </w:rPr>
        <w:t xml:space="preserve">(posibilidad de renovación) en institutos nacionales de investigación, universidades, escuelas politécnicas y en diversas entidades del sector público que generan ciencia, tecnología e innovación en el Ecuador. </w:t>
      </w:r>
    </w:p>
    <w:p w:rsidR="00124CF2" w:rsidRPr="00A923EC" w:rsidRDefault="00124CF2" w:rsidP="00A923EC">
      <w:pPr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lastRenderedPageBreak/>
        <w:t>Áreas</w:t>
      </w:r>
    </w:p>
    <w:p w:rsidR="00124CF2" w:rsidRPr="00A923EC" w:rsidRDefault="00124CF2" w:rsidP="00A923EC">
      <w:pPr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Tenemos 5 áreas privilegiadas para la investigación: </w:t>
      </w:r>
    </w:p>
    <w:p w:rsidR="00124CF2" w:rsidRPr="00A923EC" w:rsidRDefault="00124CF2" w:rsidP="00A923EC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b/>
          <w:sz w:val="24"/>
          <w:szCs w:val="24"/>
        </w:rPr>
        <w:t>Patrimonio natural, ambiente, y biodiversidad</w:t>
      </w:r>
      <w:r w:rsidRPr="00A923EC">
        <w:rPr>
          <w:rFonts w:cstheme="minorHAnsi"/>
          <w:sz w:val="24"/>
          <w:szCs w:val="24"/>
        </w:rPr>
        <w:t>: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Biotecnología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Botánica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Conservación Biológica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Biología Marina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Medio Ambiente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Vulnerabilidad y Cambio Climático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Patrimonio Natural Renovable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Patrimonio Natural No Renovable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Evaluación de riesgo y remediación ambiental </w:t>
      </w:r>
    </w:p>
    <w:p w:rsidR="00E84208" w:rsidRPr="00A923EC" w:rsidRDefault="008B6CB1" w:rsidP="00A923E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Economía Ecológica </w:t>
      </w:r>
    </w:p>
    <w:p w:rsidR="00124CF2" w:rsidRPr="00A923EC" w:rsidRDefault="00124CF2" w:rsidP="00A923EC">
      <w:pPr>
        <w:pStyle w:val="Prrafodelista"/>
        <w:spacing w:after="0"/>
        <w:jc w:val="both"/>
        <w:rPr>
          <w:rFonts w:cstheme="minorHAnsi"/>
          <w:sz w:val="24"/>
          <w:szCs w:val="24"/>
        </w:rPr>
      </w:pPr>
    </w:p>
    <w:p w:rsidR="00124CF2" w:rsidRPr="00A923EC" w:rsidRDefault="00124CF2" w:rsidP="00A923EC">
      <w:pPr>
        <w:pStyle w:val="Prrafodelista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b/>
          <w:sz w:val="24"/>
          <w:szCs w:val="24"/>
        </w:rPr>
        <w:t xml:space="preserve">Recursos </w:t>
      </w:r>
      <w:r w:rsidR="004F7566" w:rsidRPr="00A923EC">
        <w:rPr>
          <w:rFonts w:cstheme="minorHAnsi"/>
          <w:b/>
          <w:sz w:val="24"/>
          <w:szCs w:val="24"/>
        </w:rPr>
        <w:t>renovables</w:t>
      </w:r>
      <w:r w:rsidRPr="00A923EC">
        <w:rPr>
          <w:rFonts w:cstheme="minorHAnsi"/>
          <w:b/>
          <w:sz w:val="24"/>
          <w:szCs w:val="24"/>
        </w:rPr>
        <w:t xml:space="preserve"> y energéticos</w:t>
      </w:r>
      <w:r w:rsidRPr="00A923EC">
        <w:rPr>
          <w:rFonts w:cstheme="minorHAnsi"/>
          <w:sz w:val="24"/>
          <w:szCs w:val="24"/>
        </w:rPr>
        <w:t>: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Hidrología 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Oceanografía 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Meteorología 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Hidrocarburos 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Petroquímica/Petróleos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Vulcanología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Minas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Metalúrgica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Geografía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Recursos Forestales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Gas Natural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Recursos Hídricos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Biocombustibles </w:t>
      </w:r>
    </w:p>
    <w:p w:rsidR="00E84208" w:rsidRPr="00A923EC" w:rsidRDefault="008B6CB1" w:rsidP="00A923EC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Energías </w:t>
      </w:r>
    </w:p>
    <w:p w:rsidR="00124CF2" w:rsidRPr="00A923EC" w:rsidRDefault="00124CF2" w:rsidP="00A923E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24CF2" w:rsidRPr="00A923EC" w:rsidRDefault="00124CF2" w:rsidP="00A923EC">
      <w:pPr>
        <w:pStyle w:val="Prrafodelista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b/>
          <w:sz w:val="24"/>
          <w:szCs w:val="24"/>
        </w:rPr>
        <w:t>Investigación en salud</w:t>
      </w:r>
      <w:r w:rsidRPr="00A923EC">
        <w:rPr>
          <w:rFonts w:cstheme="minorHAnsi"/>
          <w:sz w:val="24"/>
          <w:szCs w:val="24"/>
        </w:rPr>
        <w:t>: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Gerontología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Inmunología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Terapias Médicas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Oncología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Farmacología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Microbiología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Epidemiología </w:t>
      </w:r>
    </w:p>
    <w:p w:rsidR="00E84208" w:rsidRPr="00A923EC" w:rsidRDefault="008B6CB1" w:rsidP="00A923EC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Genética </w:t>
      </w:r>
    </w:p>
    <w:p w:rsidR="00124CF2" w:rsidRPr="00A923EC" w:rsidRDefault="00124CF2" w:rsidP="00A923E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24CF2" w:rsidRPr="00A923EC" w:rsidRDefault="00124CF2" w:rsidP="00A923EC">
      <w:pPr>
        <w:pStyle w:val="Prrafodelista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b/>
          <w:sz w:val="24"/>
          <w:szCs w:val="24"/>
        </w:rPr>
        <w:t>Desarrollo agropecuario y pesquero sostenibles</w:t>
      </w:r>
      <w:r w:rsidRPr="00A923EC">
        <w:rPr>
          <w:rFonts w:cstheme="minorHAnsi"/>
          <w:sz w:val="24"/>
          <w:szCs w:val="24"/>
        </w:rPr>
        <w:t>: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Desarrollo Agropecuario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Agroindustria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lastRenderedPageBreak/>
        <w:t xml:space="preserve">Acuicultura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Optimización de Procesos para la Innovación Tecnológica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Ciencia y Tecnología de Producción Animal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Ciencia y Tecnología de Producción Pesquera </w:t>
      </w:r>
    </w:p>
    <w:p w:rsidR="00E84208" w:rsidRPr="00A923EC" w:rsidRDefault="008B6CB1" w:rsidP="00A923EC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Ciencia y Tecnología de Alimentos </w:t>
      </w:r>
    </w:p>
    <w:p w:rsidR="004F7566" w:rsidRPr="00A923EC" w:rsidRDefault="004F7566" w:rsidP="00A923E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24CF2" w:rsidRPr="00A923EC" w:rsidRDefault="00124CF2" w:rsidP="00A923E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b/>
          <w:sz w:val="24"/>
          <w:szCs w:val="24"/>
        </w:rPr>
        <w:t xml:space="preserve">Ciencias humanas, </w:t>
      </w:r>
      <w:proofErr w:type="spellStart"/>
      <w:r w:rsidRPr="00A923EC">
        <w:rPr>
          <w:rFonts w:cstheme="minorHAnsi"/>
          <w:b/>
          <w:sz w:val="24"/>
          <w:szCs w:val="24"/>
        </w:rPr>
        <w:t>TIC’s</w:t>
      </w:r>
      <w:proofErr w:type="spellEnd"/>
      <w:r w:rsidRPr="00A923EC">
        <w:rPr>
          <w:rFonts w:cstheme="minorHAnsi"/>
          <w:b/>
          <w:sz w:val="24"/>
          <w:szCs w:val="24"/>
        </w:rPr>
        <w:t>, gestión de riesgos</w:t>
      </w:r>
      <w:r w:rsidRPr="00A923EC">
        <w:rPr>
          <w:rFonts w:cstheme="minorHAnsi"/>
          <w:sz w:val="24"/>
          <w:szCs w:val="24"/>
        </w:rPr>
        <w:t>: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Prevención de Riesgos/Catástrofes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Conflictos Ambientales y Fenómenos Naturales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Vivienda y sostenibilidad habitacional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Desarrollo urbano y planificación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Patrimonio cultural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Ciencias Humanas (Antropología, Sociología, Historia, Política, etc.)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Economía, inserción estratégica internacional  y geopolítica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Administración y gestión publica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Robótica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Comunicación y Nuevas Tecnologías de la Información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 xml:space="preserve">Seguridad Informática </w:t>
      </w:r>
    </w:p>
    <w:p w:rsidR="00E84208" w:rsidRPr="00A923EC" w:rsidRDefault="008B6CB1" w:rsidP="00A923EC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  <w:lang w:val="es-EC"/>
        </w:rPr>
        <w:t>Inteligencia artificial</w:t>
      </w:r>
      <w:r w:rsidRPr="00A923EC">
        <w:rPr>
          <w:rFonts w:cstheme="minorHAnsi"/>
          <w:sz w:val="24"/>
          <w:szCs w:val="24"/>
        </w:rPr>
        <w:t xml:space="preserve"> </w:t>
      </w:r>
    </w:p>
    <w:p w:rsidR="004F7566" w:rsidRPr="00A923EC" w:rsidRDefault="004F7566" w:rsidP="00A923EC">
      <w:pPr>
        <w:spacing w:after="0"/>
        <w:jc w:val="both"/>
        <w:rPr>
          <w:rFonts w:cstheme="minorHAnsi"/>
          <w:sz w:val="24"/>
          <w:szCs w:val="24"/>
        </w:rPr>
      </w:pPr>
    </w:p>
    <w:p w:rsidR="00A923EC" w:rsidRPr="00A923EC" w:rsidRDefault="00A923EC" w:rsidP="00A923EC">
      <w:pPr>
        <w:spacing w:after="0"/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t>Beneficios económicos: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Pasajes aéreos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Vivienda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Honorarios mensuales (hasta 6000 USD)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Seguro de salud y vida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Visitas científicas</w:t>
      </w:r>
    </w:p>
    <w:p w:rsidR="00A923EC" w:rsidRPr="00A923EC" w:rsidRDefault="00A923EC" w:rsidP="00A923EC">
      <w:pPr>
        <w:pStyle w:val="Prrafodelista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Insumos</w:t>
      </w:r>
    </w:p>
    <w:p w:rsidR="00A923EC" w:rsidRPr="00A923EC" w:rsidRDefault="00A923EC" w:rsidP="00A923E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23EC" w:rsidRPr="00A923EC" w:rsidRDefault="00A923EC" w:rsidP="00A923EC">
      <w:pPr>
        <w:spacing w:after="0"/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t>Obligaciones del Prometeo:</w:t>
      </w:r>
    </w:p>
    <w:p w:rsidR="00E84208" w:rsidRPr="00A923EC" w:rsidRDefault="008B6CB1" w:rsidP="00A923EC">
      <w:pPr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Código de ética profesional, </w:t>
      </w:r>
      <w:r w:rsidR="00A923EC" w:rsidRPr="00A923EC">
        <w:rPr>
          <w:rFonts w:cstheme="minorHAnsi"/>
          <w:sz w:val="24"/>
          <w:szCs w:val="24"/>
        </w:rPr>
        <w:t>a</w:t>
      </w:r>
      <w:r w:rsidRPr="00A923EC">
        <w:rPr>
          <w:rFonts w:cstheme="minorHAnsi"/>
          <w:sz w:val="24"/>
          <w:szCs w:val="24"/>
        </w:rPr>
        <w:t xml:space="preserve">sesoramiento y apoyo a becarios </w:t>
      </w:r>
    </w:p>
    <w:p w:rsidR="00E84208" w:rsidRPr="00A923EC" w:rsidRDefault="008B6CB1" w:rsidP="00A923EC">
      <w:pPr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Vinculación interinstitucional en el ámbito público (Universidad, Centro de investigación y asesoramiento a instituciones del Estado) </w:t>
      </w:r>
    </w:p>
    <w:p w:rsidR="00E84208" w:rsidRPr="00A923EC" w:rsidRDefault="008B6CB1" w:rsidP="00A923EC">
      <w:pPr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Proyecto de investigación formal (definido en función de las prioridades del institución de acogida) </w:t>
      </w:r>
    </w:p>
    <w:p w:rsidR="00A923EC" w:rsidRPr="00A923EC" w:rsidRDefault="00A923EC" w:rsidP="00A923E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F7566" w:rsidRPr="00A923EC" w:rsidRDefault="004F7566" w:rsidP="00A923EC">
      <w:pPr>
        <w:spacing w:after="0"/>
        <w:jc w:val="both"/>
        <w:rPr>
          <w:rFonts w:cstheme="minorHAnsi"/>
          <w:b/>
          <w:sz w:val="28"/>
          <w:szCs w:val="28"/>
        </w:rPr>
      </w:pPr>
      <w:r w:rsidRPr="00A923EC">
        <w:rPr>
          <w:rFonts w:cstheme="minorHAnsi"/>
          <w:b/>
          <w:sz w:val="28"/>
          <w:szCs w:val="28"/>
        </w:rPr>
        <w:t>Otros:</w:t>
      </w:r>
    </w:p>
    <w:p w:rsidR="004F7566" w:rsidRPr="00A923EC" w:rsidRDefault="004F7566" w:rsidP="00A923EC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 xml:space="preserve">En su primer período (julio 2011-febrero 2012) </w:t>
      </w:r>
      <w:r w:rsidR="00A923EC">
        <w:rPr>
          <w:rFonts w:cstheme="minorHAnsi"/>
          <w:sz w:val="24"/>
          <w:szCs w:val="24"/>
        </w:rPr>
        <w:t>existieron</w:t>
      </w:r>
      <w:r w:rsidRPr="00A923EC">
        <w:rPr>
          <w:rFonts w:cstheme="minorHAnsi"/>
          <w:sz w:val="24"/>
          <w:szCs w:val="24"/>
        </w:rPr>
        <w:t xml:space="preserve"> 1373 postulaciones realizadas</w:t>
      </w:r>
      <w:r w:rsidR="00A923EC" w:rsidRPr="00A923EC">
        <w:rPr>
          <w:rFonts w:cstheme="minorHAnsi"/>
          <w:sz w:val="24"/>
          <w:szCs w:val="24"/>
        </w:rPr>
        <w:t>, 108 aprobadas para el 2011 y 200 para el 2012. En el 2013 se espera llegar a 300.</w:t>
      </w:r>
    </w:p>
    <w:p w:rsidR="004F7566" w:rsidRPr="00A923EC" w:rsidRDefault="00A923EC" w:rsidP="00A923EC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A923EC">
        <w:rPr>
          <w:rFonts w:cstheme="minorHAnsi"/>
          <w:sz w:val="24"/>
          <w:szCs w:val="24"/>
        </w:rPr>
        <w:t>El Gobierno del Ecuador, invierte entre 60 y 80 mil dólares anuales con cada investigador Prometeo que se vincula a universidades, escuelas politécnicas e institutos de investigación públicos del país.</w:t>
      </w:r>
    </w:p>
    <w:sectPr w:rsidR="004F7566" w:rsidRPr="00A923EC" w:rsidSect="00C30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98"/>
    <w:multiLevelType w:val="hybridMultilevel"/>
    <w:tmpl w:val="6BF06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7894"/>
    <w:multiLevelType w:val="hybridMultilevel"/>
    <w:tmpl w:val="30BE7780"/>
    <w:lvl w:ilvl="0" w:tplc="D114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0E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C2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4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2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2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C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0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05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6172CE"/>
    <w:multiLevelType w:val="hybridMultilevel"/>
    <w:tmpl w:val="2312DAA6"/>
    <w:lvl w:ilvl="0" w:tplc="A2DC5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4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C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C5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C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4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8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D13A1"/>
    <w:multiLevelType w:val="hybridMultilevel"/>
    <w:tmpl w:val="69928572"/>
    <w:lvl w:ilvl="0" w:tplc="C9C0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C0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A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E2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64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C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CC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2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5C04A8"/>
    <w:multiLevelType w:val="hybridMultilevel"/>
    <w:tmpl w:val="A0B26F06"/>
    <w:lvl w:ilvl="0" w:tplc="C2CEE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A7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2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2C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87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4C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C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A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E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AF255B"/>
    <w:multiLevelType w:val="hybridMultilevel"/>
    <w:tmpl w:val="899EF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E2ED8"/>
    <w:multiLevelType w:val="hybridMultilevel"/>
    <w:tmpl w:val="7BDC1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3083"/>
    <w:multiLevelType w:val="hybridMultilevel"/>
    <w:tmpl w:val="B678880C"/>
    <w:lvl w:ilvl="0" w:tplc="C472D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E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A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86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0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1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A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2E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E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594444"/>
    <w:multiLevelType w:val="hybridMultilevel"/>
    <w:tmpl w:val="4C443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7414"/>
    <w:multiLevelType w:val="hybridMultilevel"/>
    <w:tmpl w:val="D8B8BE74"/>
    <w:lvl w:ilvl="0" w:tplc="199E2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0B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E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67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04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4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C5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E26A1C"/>
    <w:multiLevelType w:val="hybridMultilevel"/>
    <w:tmpl w:val="EE3C073C"/>
    <w:lvl w:ilvl="0" w:tplc="D5C20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CE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CE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8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80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A9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63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2C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C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D16EE6"/>
    <w:multiLevelType w:val="hybridMultilevel"/>
    <w:tmpl w:val="97E0FA4E"/>
    <w:lvl w:ilvl="0" w:tplc="2DE03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8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B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A1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8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AE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8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4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ED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812C43"/>
    <w:multiLevelType w:val="hybridMultilevel"/>
    <w:tmpl w:val="8AA675B6"/>
    <w:lvl w:ilvl="0" w:tplc="27A0B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6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69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A6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E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60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86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C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AB49AD"/>
    <w:multiLevelType w:val="hybridMultilevel"/>
    <w:tmpl w:val="57143072"/>
    <w:lvl w:ilvl="0" w:tplc="EB048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0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E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6A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CC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C7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62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8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A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0F3B96"/>
    <w:multiLevelType w:val="hybridMultilevel"/>
    <w:tmpl w:val="641CD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344C2"/>
    <w:multiLevelType w:val="hybridMultilevel"/>
    <w:tmpl w:val="7D94FE82"/>
    <w:lvl w:ilvl="0" w:tplc="842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0F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C8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2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C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2C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A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82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E96099"/>
    <w:multiLevelType w:val="hybridMultilevel"/>
    <w:tmpl w:val="248A43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00D9"/>
    <w:multiLevelType w:val="hybridMultilevel"/>
    <w:tmpl w:val="88D289BE"/>
    <w:lvl w:ilvl="0" w:tplc="AC90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6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A6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43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41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4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6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2A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D259A1"/>
    <w:multiLevelType w:val="hybridMultilevel"/>
    <w:tmpl w:val="60424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F26CE"/>
    <w:multiLevelType w:val="hybridMultilevel"/>
    <w:tmpl w:val="E56289B8"/>
    <w:lvl w:ilvl="0" w:tplc="F31C2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4D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2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C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4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29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09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66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186DB8"/>
    <w:multiLevelType w:val="hybridMultilevel"/>
    <w:tmpl w:val="F7180F00"/>
    <w:lvl w:ilvl="0" w:tplc="C9CE5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C1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61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E1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07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0C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A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0E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994065"/>
    <w:multiLevelType w:val="hybridMultilevel"/>
    <w:tmpl w:val="3EE43ED8"/>
    <w:lvl w:ilvl="0" w:tplc="2D905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AB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8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25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6C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8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A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C1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0E1C83"/>
    <w:multiLevelType w:val="hybridMultilevel"/>
    <w:tmpl w:val="1E68D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20"/>
  </w:num>
  <w:num w:numId="8">
    <w:abstractNumId w:val="10"/>
  </w:num>
  <w:num w:numId="9">
    <w:abstractNumId w:val="9"/>
  </w:num>
  <w:num w:numId="10">
    <w:abstractNumId w:val="16"/>
  </w:num>
  <w:num w:numId="11">
    <w:abstractNumId w:val="19"/>
  </w:num>
  <w:num w:numId="12">
    <w:abstractNumId w:val="0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"/>
  </w:num>
  <w:num w:numId="18">
    <w:abstractNumId w:val="18"/>
  </w:num>
  <w:num w:numId="19">
    <w:abstractNumId w:val="12"/>
  </w:num>
  <w:num w:numId="20">
    <w:abstractNumId w:val="5"/>
  </w:num>
  <w:num w:numId="21">
    <w:abstractNumId w:val="22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24CF2"/>
    <w:rsid w:val="00124CF2"/>
    <w:rsid w:val="002C66B8"/>
    <w:rsid w:val="004F7566"/>
    <w:rsid w:val="008B6CB1"/>
    <w:rsid w:val="009E355F"/>
    <w:rsid w:val="00A56505"/>
    <w:rsid w:val="00A923EC"/>
    <w:rsid w:val="00B532B4"/>
    <w:rsid w:val="00C308A1"/>
    <w:rsid w:val="00C53576"/>
    <w:rsid w:val="00E03236"/>
    <w:rsid w:val="00E8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57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665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882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060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2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3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Emb04</dc:creator>
  <cp:lastModifiedBy>Emb04</cp:lastModifiedBy>
  <cp:revision>2</cp:revision>
  <cp:lastPrinted>2012-03-29T09:51:00Z</cp:lastPrinted>
  <dcterms:created xsi:type="dcterms:W3CDTF">2012-04-12T08:57:00Z</dcterms:created>
  <dcterms:modified xsi:type="dcterms:W3CDTF">2012-04-12T08:57:00Z</dcterms:modified>
</cp:coreProperties>
</file>